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hint="cs"/>
          <w:color w:val="2D2D2D"/>
          <w:sz w:val="27"/>
          <w:szCs w:val="27"/>
          <w:rtl/>
        </w:rPr>
      </w:pPr>
      <w:r>
        <w:rPr>
          <w:rFonts w:ascii="Tahoma" w:eastAsia="Times New Roman" w:hAnsi="Tahoma" w:cs="Tahoma" w:hint="cs"/>
          <w:color w:val="2D2D2D"/>
          <w:sz w:val="27"/>
          <w:szCs w:val="27"/>
          <w:rtl/>
        </w:rPr>
        <w:t>ישראל מפקירה את הפעוטות שלה</w:t>
      </w:r>
    </w:p>
    <w:p w:rsidR="008C67E7" w:rsidRP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color w:val="2D2D2D"/>
          <w:sz w:val="27"/>
          <w:szCs w:val="27"/>
        </w:rPr>
      </w:pPr>
      <w:r w:rsidRPr="008C67E7">
        <w:rPr>
          <w:rFonts w:ascii="Tahoma" w:eastAsia="Times New Roman" w:hAnsi="Tahoma" w:cs="Tahoma"/>
          <w:color w:val="2D2D2D"/>
          <w:sz w:val="27"/>
          <w:szCs w:val="27"/>
          <w:rtl/>
        </w:rPr>
        <w:t>בשירו העצוב של יהודה עמיחי, "אלוהים מרחם על ילדי הגן", הוא מזכה את ילדי הגן הרכים במנת חסד מיוחדת הניתנת להם על ידי השגחה עליונה. אבל במדינת ישראל שנת 2021, אין רחמים, אין שמירה, אין הגנה ואין חמלה עבור החלשים ביותר, חסרי הישע — ילדי הגיל הרך, תינוקות ופעוטות מלידה ועד גיל שלוש</w:t>
      </w:r>
      <w:r w:rsidRPr="008C67E7">
        <w:rPr>
          <w:rFonts w:ascii="Tahoma" w:eastAsia="Times New Roman" w:hAnsi="Tahoma" w:cs="Tahoma"/>
          <w:color w:val="2D2D2D"/>
          <w:sz w:val="27"/>
          <w:szCs w:val="27"/>
        </w:rPr>
        <w:t>.</w:t>
      </w:r>
    </w:p>
    <w:p w:rsidR="008C67E7" w:rsidRP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color w:val="2D2D2D"/>
          <w:sz w:val="27"/>
          <w:szCs w:val="27"/>
        </w:rPr>
      </w:pPr>
      <w:r w:rsidRPr="008C67E7">
        <w:rPr>
          <w:rFonts w:ascii="Tahoma" w:eastAsia="Times New Roman" w:hAnsi="Tahoma" w:cs="Tahoma"/>
          <w:color w:val="2D2D2D"/>
          <w:sz w:val="27"/>
          <w:szCs w:val="27"/>
          <w:rtl/>
        </w:rPr>
        <w:t>שנים ארוכות </w:t>
      </w:r>
      <w:hyperlink r:id="rId5" w:tgtFrame="_self" w:history="1">
        <w:r w:rsidRPr="008C67E7">
          <w:rPr>
            <w:rFonts w:ascii="Tahoma" w:eastAsia="Times New Roman" w:hAnsi="Tahoma" w:cs="Tahoma"/>
            <w:color w:val="0000FF"/>
            <w:sz w:val="27"/>
            <w:szCs w:val="27"/>
            <w:rtl/>
          </w:rPr>
          <w:t>מפקירה מדינת ישראל מספר גדל והולך של ילדים צעירים</w:t>
        </w:r>
      </w:hyperlink>
      <w:r w:rsidRPr="008C67E7">
        <w:rPr>
          <w:rFonts w:ascii="Tahoma" w:eastAsia="Times New Roman" w:hAnsi="Tahoma" w:cs="Tahoma"/>
          <w:color w:val="2D2D2D"/>
          <w:sz w:val="27"/>
          <w:szCs w:val="27"/>
        </w:rPr>
        <w:t xml:space="preserve">, </w:t>
      </w:r>
      <w:r w:rsidRPr="008C67E7">
        <w:rPr>
          <w:rFonts w:ascii="Tahoma" w:eastAsia="Times New Roman" w:hAnsi="Tahoma" w:cs="Tahoma"/>
          <w:color w:val="2D2D2D"/>
          <w:sz w:val="27"/>
          <w:szCs w:val="27"/>
          <w:rtl/>
        </w:rPr>
        <w:t>השוהים מגיל צעיר מאוד במסגרות יום לגיל הרך למשך שעות ארוכות. הפקרה זו מתגלמת בקיומה של מערכת חינוך לא פורמלית, בלתי מפוקחת, בלתי מתוקצבת ולא מושקעת, בכל הפרמטרים שבהם נמדדת מסגרת חינוכית איכותית</w:t>
      </w:r>
      <w:r w:rsidRPr="008C67E7">
        <w:rPr>
          <w:rFonts w:ascii="Tahoma" w:eastAsia="Times New Roman" w:hAnsi="Tahoma" w:cs="Tahoma"/>
          <w:color w:val="2D2D2D"/>
          <w:sz w:val="27"/>
          <w:szCs w:val="27"/>
        </w:rPr>
        <w:t>.</w:t>
      </w:r>
    </w:p>
    <w:p w:rsidR="008C67E7" w:rsidRP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color w:val="2D2D2D"/>
          <w:sz w:val="27"/>
          <w:szCs w:val="27"/>
        </w:rPr>
      </w:pPr>
      <w:r w:rsidRPr="008C67E7">
        <w:rPr>
          <w:rFonts w:ascii="Tahoma" w:eastAsia="Times New Roman" w:hAnsi="Tahoma" w:cs="Tahoma"/>
          <w:color w:val="2D2D2D"/>
          <w:sz w:val="27"/>
          <w:szCs w:val="27"/>
          <w:rtl/>
        </w:rPr>
        <w:t>מסגרות הגיל הרך בישראל </w:t>
      </w:r>
      <w:hyperlink r:id="rId6" w:tgtFrame="_self" w:history="1">
        <w:r w:rsidRPr="008C67E7">
          <w:rPr>
            <w:rFonts w:ascii="Tahoma" w:eastAsia="Times New Roman" w:hAnsi="Tahoma" w:cs="Tahoma"/>
            <w:color w:val="0000FF"/>
            <w:sz w:val="27"/>
            <w:szCs w:val="27"/>
            <w:rtl/>
          </w:rPr>
          <w:t>פועלות באיכות ירודה</w:t>
        </w:r>
      </w:hyperlink>
      <w:r w:rsidRPr="008C67E7">
        <w:rPr>
          <w:rFonts w:ascii="Tahoma" w:eastAsia="Times New Roman" w:hAnsi="Tahoma" w:cs="Tahoma"/>
          <w:color w:val="2D2D2D"/>
          <w:sz w:val="27"/>
          <w:szCs w:val="27"/>
        </w:rPr>
        <w:t> </w:t>
      </w:r>
      <w:r w:rsidRPr="008C67E7">
        <w:rPr>
          <w:rFonts w:ascii="Tahoma" w:eastAsia="Times New Roman" w:hAnsi="Tahoma" w:cs="Tahoma"/>
          <w:color w:val="2D2D2D"/>
          <w:sz w:val="27"/>
          <w:szCs w:val="27"/>
          <w:rtl/>
        </w:rPr>
        <w:t xml:space="preserve">(כפי שהודגם במחקריו של פרופ' אבי שגיא ונכתב בדו"ח של פרופ' מרים רוזנטל) במדדים של יחס </w:t>
      </w:r>
      <w:proofErr w:type="spellStart"/>
      <w:r w:rsidRPr="008C67E7">
        <w:rPr>
          <w:rFonts w:ascii="Tahoma" w:eastAsia="Times New Roman" w:hAnsi="Tahoma" w:cs="Tahoma"/>
          <w:color w:val="2D2D2D"/>
          <w:sz w:val="27"/>
          <w:szCs w:val="27"/>
          <w:rtl/>
        </w:rPr>
        <w:t>מטפלת־ילדים</w:t>
      </w:r>
      <w:proofErr w:type="spellEnd"/>
      <w:r w:rsidRPr="008C67E7">
        <w:rPr>
          <w:rFonts w:ascii="Tahoma" w:eastAsia="Times New Roman" w:hAnsi="Tahoma" w:cs="Tahoma"/>
          <w:color w:val="2D2D2D"/>
          <w:sz w:val="27"/>
          <w:szCs w:val="27"/>
          <w:rtl/>
        </w:rPr>
        <w:t>, רגישות טיפולית, איכות כוח אדם ועוד</w:t>
      </w:r>
      <w:r w:rsidRPr="008C67E7">
        <w:rPr>
          <w:rFonts w:ascii="Tahoma" w:eastAsia="Times New Roman" w:hAnsi="Tahoma" w:cs="Tahoma"/>
          <w:color w:val="2D2D2D"/>
          <w:sz w:val="27"/>
          <w:szCs w:val="27"/>
        </w:rPr>
        <w:t>.</w:t>
      </w:r>
    </w:p>
    <w:p w:rsidR="008C67E7" w:rsidRP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color w:val="2D2D2D"/>
          <w:sz w:val="27"/>
          <w:szCs w:val="27"/>
        </w:rPr>
      </w:pPr>
      <w:hyperlink r:id="rId7" w:tgtFrame="_self" w:history="1">
        <w:r w:rsidRPr="008C67E7">
          <w:rPr>
            <w:rFonts w:ascii="Tahoma" w:eastAsia="Times New Roman" w:hAnsi="Tahoma" w:cs="Tahoma"/>
            <w:color w:val="0000FF"/>
            <w:sz w:val="27"/>
            <w:szCs w:val="27"/>
            <w:rtl/>
          </w:rPr>
          <w:t>הרשלנות וההזנחה של מסגרות הגיל הרך</w:t>
        </w:r>
      </w:hyperlink>
      <w:r w:rsidRPr="008C67E7">
        <w:rPr>
          <w:rFonts w:ascii="Tahoma" w:eastAsia="Times New Roman" w:hAnsi="Tahoma" w:cs="Tahoma"/>
          <w:color w:val="2D2D2D"/>
          <w:sz w:val="27"/>
          <w:szCs w:val="27"/>
        </w:rPr>
        <w:t> </w:t>
      </w:r>
      <w:r w:rsidRPr="008C67E7">
        <w:rPr>
          <w:rFonts w:ascii="Tahoma" w:eastAsia="Times New Roman" w:hAnsi="Tahoma" w:cs="Tahoma"/>
          <w:color w:val="2D2D2D"/>
          <w:sz w:val="27"/>
          <w:szCs w:val="27"/>
          <w:rtl/>
        </w:rPr>
        <w:t>מבליחות אל חיינו בכותרות מרעישות במקרים קשים של פגיעה והתעללות בילדים רכים. אבל מקרים אלה הם קצה קרחון שחושף רק במעט את הטיפול הלקוי והלא רגיש שהוא מנת חלקם של פעוטות רבים, חסרי קול וביטוי. למרבה הצער, מסגרות אלה הפכו ל"חצר האחורית" של חברה שמתגאה ומתהדרת בהישגים טכנולוגיים</w:t>
      </w:r>
      <w:r w:rsidRPr="008C67E7">
        <w:rPr>
          <w:rFonts w:ascii="Tahoma" w:eastAsia="Times New Roman" w:hAnsi="Tahoma" w:cs="Tahoma"/>
          <w:color w:val="2D2D2D"/>
          <w:sz w:val="27"/>
          <w:szCs w:val="27"/>
        </w:rPr>
        <w:t>.</w:t>
      </w:r>
    </w:p>
    <w:p w:rsidR="008C67E7" w:rsidRPr="008C67E7" w:rsidRDefault="008C67E7" w:rsidP="008C67E7">
      <w:pPr>
        <w:bidi w:val="0"/>
        <w:spacing w:beforeAutospacing="1" w:after="100" w:afterAutospacing="1" w:line="280" w:lineRule="atLeast"/>
        <w:jc w:val="right"/>
        <w:rPr>
          <w:rFonts w:ascii="Times New Roman" w:eastAsia="Times New Roman" w:hAnsi="Times New Roman" w:cs="Times New Roman"/>
          <w:b/>
          <w:bCs/>
          <w:sz w:val="24"/>
          <w:szCs w:val="24"/>
        </w:rPr>
      </w:pPr>
      <w:r w:rsidRPr="008C67E7">
        <w:rPr>
          <w:rFonts w:ascii="Times New Roman" w:eastAsia="Times New Roman" w:hAnsi="Times New Roman" w:cs="Times New Roman"/>
          <w:b/>
          <w:bCs/>
          <w:sz w:val="24"/>
          <w:szCs w:val="24"/>
          <w:rtl/>
        </w:rPr>
        <w:t>המציאות הכלכלית בארץ מאלצת הורים רבים להכניס את ילדיהם בגיל צעיר מאוד למסגרות טיפוליות לא מיטיבות דיין למשך שעות רבות</w:t>
      </w:r>
    </w:p>
    <w:p w:rsidR="008C67E7" w:rsidRP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color w:val="2D2D2D"/>
          <w:sz w:val="27"/>
          <w:szCs w:val="27"/>
        </w:rPr>
      </w:pPr>
      <w:r w:rsidRPr="008C67E7">
        <w:rPr>
          <w:rFonts w:ascii="Tahoma" w:eastAsia="Times New Roman" w:hAnsi="Tahoma" w:cs="Tahoma"/>
          <w:color w:val="2D2D2D"/>
          <w:sz w:val="27"/>
          <w:szCs w:val="27"/>
          <w:rtl/>
        </w:rPr>
        <w:t xml:space="preserve">מאז </w:t>
      </w:r>
      <w:proofErr w:type="spellStart"/>
      <w:r w:rsidRPr="008C67E7">
        <w:rPr>
          <w:rFonts w:ascii="Tahoma" w:eastAsia="Times New Roman" w:hAnsi="Tahoma" w:cs="Tahoma"/>
          <w:color w:val="2D2D2D"/>
          <w:sz w:val="27"/>
          <w:szCs w:val="27"/>
          <w:rtl/>
        </w:rPr>
        <w:t>היווסדה</w:t>
      </w:r>
      <w:proofErr w:type="spellEnd"/>
      <w:r w:rsidRPr="008C67E7">
        <w:rPr>
          <w:rFonts w:ascii="Tahoma" w:eastAsia="Times New Roman" w:hAnsi="Tahoma" w:cs="Tahoma"/>
          <w:color w:val="2D2D2D"/>
          <w:sz w:val="27"/>
          <w:szCs w:val="27"/>
          <w:rtl/>
        </w:rPr>
        <w:t>, התפתחה והתעצבה החברה הישראלית סביב נרטיב של רדיפה והכחדה, כך שחרדה קיומית אינהרנטית מלווה אותה. קידוש המשפחתיות ועידוד הילודה הם חלק מביטוייה של דאגה הישרדותית זו. יחד עם זאת</w:t>
      </w:r>
      <w:r w:rsidRPr="008C67E7">
        <w:rPr>
          <w:rFonts w:ascii="Tahoma" w:eastAsia="Times New Roman" w:hAnsi="Tahoma" w:cs="Tahoma"/>
          <w:color w:val="2D2D2D"/>
          <w:sz w:val="27"/>
          <w:szCs w:val="27"/>
        </w:rPr>
        <w:t>, </w:t>
      </w:r>
      <w:hyperlink r:id="rId8" w:tgtFrame="_self" w:history="1">
        <w:r w:rsidRPr="008C67E7">
          <w:rPr>
            <w:rFonts w:ascii="Tahoma" w:eastAsia="Times New Roman" w:hAnsi="Tahoma" w:cs="Tahoma"/>
            <w:color w:val="0000FF"/>
            <w:sz w:val="27"/>
            <w:szCs w:val="27"/>
            <w:rtl/>
          </w:rPr>
          <w:t>הבאת ילדים לעולם בישראל</w:t>
        </w:r>
      </w:hyperlink>
      <w:r w:rsidRPr="008C67E7">
        <w:rPr>
          <w:rFonts w:ascii="Tahoma" w:eastAsia="Times New Roman" w:hAnsi="Tahoma" w:cs="Tahoma"/>
          <w:color w:val="2D2D2D"/>
          <w:sz w:val="27"/>
          <w:szCs w:val="27"/>
        </w:rPr>
        <w:t> </w:t>
      </w:r>
      <w:r w:rsidRPr="008C67E7">
        <w:rPr>
          <w:rFonts w:ascii="Tahoma" w:eastAsia="Times New Roman" w:hAnsi="Tahoma" w:cs="Tahoma"/>
          <w:color w:val="2D2D2D"/>
          <w:sz w:val="27"/>
          <w:szCs w:val="27"/>
          <w:rtl/>
        </w:rPr>
        <w:t>אינה מגובה על ידי מדיניות הנשענת על תפישת עולם מבוססת מחקר וידע על אודות התנאים הראויים לטיפול וחינוך של תינוקות ופעוטות, ונעדרת התייחסות אחראית לתנאי הקשר והיחסים שילדים רכים זקוקים להם להתפתחותם הרגשית הנפשית</w:t>
      </w:r>
      <w:r w:rsidRPr="008C67E7">
        <w:rPr>
          <w:rFonts w:ascii="Tahoma" w:eastAsia="Times New Roman" w:hAnsi="Tahoma" w:cs="Tahoma"/>
          <w:color w:val="2D2D2D"/>
          <w:sz w:val="27"/>
          <w:szCs w:val="27"/>
        </w:rPr>
        <w:t>.</w:t>
      </w:r>
    </w:p>
    <w:p w:rsidR="008C67E7" w:rsidRP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color w:val="2D2D2D"/>
          <w:sz w:val="27"/>
          <w:szCs w:val="27"/>
        </w:rPr>
      </w:pPr>
      <w:r w:rsidRPr="008C67E7">
        <w:rPr>
          <w:rFonts w:ascii="Tahoma" w:eastAsia="Times New Roman" w:hAnsi="Tahoma" w:cs="Tahoma"/>
          <w:color w:val="2D2D2D"/>
          <w:sz w:val="27"/>
          <w:szCs w:val="27"/>
          <w:rtl/>
        </w:rPr>
        <w:t xml:space="preserve">מחקר מצטבר על הגורמים המכוננים בריאות נפשית בגיל הרך מצביע על כך, שבשנות החיים הראשונות קשר אינטימי ובטוח של ילד עם דמות אחת קבועה הוא אבן יסוד בהתפתחותו הנפשית התקינה. קשר קרוב ואינטימי מספק לפעוט תחושת ביטחון פיסי ורגשי, מאפשר לו לחוש אהוב ומוגן, ללמוד לווסת את רגשותיו, למתן את מצוקותיו, </w:t>
      </w:r>
      <w:r w:rsidRPr="008C67E7">
        <w:rPr>
          <w:rFonts w:ascii="Tahoma" w:eastAsia="Times New Roman" w:hAnsi="Tahoma" w:cs="Tahoma"/>
          <w:color w:val="2D2D2D"/>
          <w:sz w:val="27"/>
          <w:szCs w:val="27"/>
          <w:rtl/>
        </w:rPr>
        <w:lastRenderedPageBreak/>
        <w:t>ולחקור את העולם בהנאה. זהו תנאי משמעותי ביותר ליצירת תשתית רגשית וקוגניטיבית טובה להמשך ההתפתחות</w:t>
      </w:r>
      <w:r w:rsidRPr="008C67E7">
        <w:rPr>
          <w:rFonts w:ascii="Tahoma" w:eastAsia="Times New Roman" w:hAnsi="Tahoma" w:cs="Tahoma"/>
          <w:color w:val="2D2D2D"/>
          <w:sz w:val="27"/>
          <w:szCs w:val="27"/>
        </w:rPr>
        <w:t>.</w:t>
      </w:r>
    </w:p>
    <w:p w:rsidR="008C67E7" w:rsidRP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color w:val="2D2D2D"/>
          <w:sz w:val="27"/>
          <w:szCs w:val="27"/>
        </w:rPr>
      </w:pPr>
      <w:r w:rsidRPr="008C67E7">
        <w:rPr>
          <w:rFonts w:ascii="Tahoma" w:eastAsia="Times New Roman" w:hAnsi="Tahoma" w:cs="Tahoma"/>
          <w:color w:val="2D2D2D"/>
          <w:sz w:val="27"/>
          <w:szCs w:val="27"/>
          <w:rtl/>
        </w:rPr>
        <w:t>מדינת ישראל פועלת בניגוד לצורך הזה, בכך שהיא לא מעודדת נשים לגדל את תינוקותיהן על ידי </w:t>
      </w:r>
      <w:hyperlink r:id="rId9" w:tgtFrame="_self" w:history="1">
        <w:r w:rsidRPr="008C67E7">
          <w:rPr>
            <w:rFonts w:ascii="Tahoma" w:eastAsia="Times New Roman" w:hAnsi="Tahoma" w:cs="Tahoma"/>
            <w:color w:val="0000FF"/>
            <w:sz w:val="27"/>
            <w:szCs w:val="27"/>
            <w:rtl/>
          </w:rPr>
          <w:t>סבסוד חופשת לידה של חצי שנה לפחות</w:t>
        </w:r>
      </w:hyperlink>
      <w:r w:rsidRPr="008C67E7">
        <w:rPr>
          <w:rFonts w:ascii="Tahoma" w:eastAsia="Times New Roman" w:hAnsi="Tahoma" w:cs="Tahoma"/>
          <w:color w:val="2D2D2D"/>
          <w:sz w:val="27"/>
          <w:szCs w:val="27"/>
        </w:rPr>
        <w:t xml:space="preserve">, </w:t>
      </w:r>
      <w:r w:rsidRPr="008C67E7">
        <w:rPr>
          <w:rFonts w:ascii="Tahoma" w:eastAsia="Times New Roman" w:hAnsi="Tahoma" w:cs="Tahoma"/>
          <w:color w:val="2D2D2D"/>
          <w:sz w:val="27"/>
          <w:szCs w:val="27"/>
          <w:rtl/>
        </w:rPr>
        <w:t>ובכך שאינה לוקחת אחריות על הקמה והפעלה של מסגרות איכותיות על פי סטנדרטים של טיפול בגיל הרך המוכרים בעולם המערבי</w:t>
      </w:r>
      <w:r w:rsidRPr="008C67E7">
        <w:rPr>
          <w:rFonts w:ascii="Tahoma" w:eastAsia="Times New Roman" w:hAnsi="Tahoma" w:cs="Tahoma"/>
          <w:color w:val="2D2D2D"/>
          <w:sz w:val="27"/>
          <w:szCs w:val="27"/>
        </w:rPr>
        <w:t>.</w:t>
      </w:r>
    </w:p>
    <w:p w:rsidR="008C67E7" w:rsidRP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color w:val="2D2D2D"/>
          <w:sz w:val="27"/>
          <w:szCs w:val="27"/>
        </w:rPr>
      </w:pPr>
      <w:bookmarkStart w:id="0" w:name="_GoBack"/>
      <w:bookmarkEnd w:id="0"/>
      <w:r w:rsidRPr="008C67E7">
        <w:rPr>
          <w:rFonts w:ascii="Tahoma" w:eastAsia="Times New Roman" w:hAnsi="Tahoma" w:cs="Tahoma"/>
          <w:color w:val="2D2D2D"/>
          <w:sz w:val="27"/>
          <w:szCs w:val="27"/>
          <w:rtl/>
        </w:rPr>
        <w:t>ב–30 השנים האחרונות עברה החברה הישראלית תמורות חברתיות וכלכליות רבות, בהן, בין היתר, קידום שוויון אקדמי ותעסוקתי לנשים, לצד עלייה ברמת החיים </w:t>
      </w:r>
      <w:hyperlink r:id="rId10" w:tgtFrame="_blank" w:history="1">
        <w:r w:rsidRPr="008C67E7">
          <w:rPr>
            <w:rFonts w:ascii="Tahoma" w:eastAsia="Times New Roman" w:hAnsi="Tahoma" w:cs="Tahoma"/>
            <w:color w:val="0000FF"/>
            <w:sz w:val="27"/>
            <w:szCs w:val="27"/>
            <w:rtl/>
          </w:rPr>
          <w:t>וביוקר המחיה</w:t>
        </w:r>
      </w:hyperlink>
      <w:r w:rsidRPr="008C67E7">
        <w:rPr>
          <w:rFonts w:ascii="Tahoma" w:eastAsia="Times New Roman" w:hAnsi="Tahoma" w:cs="Tahoma"/>
          <w:color w:val="2D2D2D"/>
          <w:sz w:val="27"/>
          <w:szCs w:val="27"/>
        </w:rPr>
        <w:t xml:space="preserve">. </w:t>
      </w:r>
      <w:r w:rsidRPr="008C67E7">
        <w:rPr>
          <w:rFonts w:ascii="Tahoma" w:eastAsia="Times New Roman" w:hAnsi="Tahoma" w:cs="Tahoma"/>
          <w:color w:val="2D2D2D"/>
          <w:sz w:val="27"/>
          <w:szCs w:val="27"/>
          <w:rtl/>
        </w:rPr>
        <w:t>משפחות ישראליות מהמעמד הבינוני ומטה מנהלות כיום ברובן משק בית המבוסס על שתי משכורות, כך ששני ההורים צריכים לעבוד כדי לקיים את המשפחה. אחת ההשלכות המרכזיות של שינוי זה היא ההכרח למצוא מסגרת טיפולית לתינוקות ופעוטות עוד לפני גיל שנה</w:t>
      </w:r>
      <w:r w:rsidRPr="008C67E7">
        <w:rPr>
          <w:rFonts w:ascii="Tahoma" w:eastAsia="Times New Roman" w:hAnsi="Tahoma" w:cs="Tahoma"/>
          <w:color w:val="2D2D2D"/>
          <w:sz w:val="27"/>
          <w:szCs w:val="27"/>
        </w:rPr>
        <w:t>.</w:t>
      </w:r>
    </w:p>
    <w:p w:rsidR="008C67E7" w:rsidRP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color w:val="2D2D2D"/>
          <w:sz w:val="27"/>
          <w:szCs w:val="27"/>
        </w:rPr>
      </w:pPr>
      <w:r w:rsidRPr="008C67E7">
        <w:rPr>
          <w:rFonts w:ascii="Tahoma" w:eastAsia="Times New Roman" w:hAnsi="Tahoma" w:cs="Tahoma"/>
          <w:color w:val="2D2D2D"/>
          <w:sz w:val="27"/>
          <w:szCs w:val="27"/>
          <w:rtl/>
        </w:rPr>
        <w:t>מציאות זו מאלצת הורים רבים להכניס את ילדיהם בגיל צעיר מאוד למסגרות טיפוליות לא מיטיבות דיין למשך שעות רבות. הימשכותה והתבססותה של מציאות חיים זו יוצרת בתורה חיזוק לתפישות ואמונות שגויות אצל הורים רבים על אודות הצרכים ההתפתחותיים של פעוטות</w:t>
      </w:r>
      <w:r w:rsidRPr="008C67E7">
        <w:rPr>
          <w:rFonts w:ascii="Tahoma" w:eastAsia="Times New Roman" w:hAnsi="Tahoma" w:cs="Tahoma"/>
          <w:color w:val="2D2D2D"/>
          <w:sz w:val="27"/>
          <w:szCs w:val="27"/>
        </w:rPr>
        <w:t>.</w:t>
      </w:r>
    </w:p>
    <w:p w:rsidR="008C67E7" w:rsidRP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color w:val="2D2D2D"/>
          <w:sz w:val="27"/>
          <w:szCs w:val="27"/>
        </w:rPr>
      </w:pPr>
      <w:r w:rsidRPr="008C67E7">
        <w:rPr>
          <w:rFonts w:ascii="Tahoma" w:eastAsia="Times New Roman" w:hAnsi="Tahoma" w:cs="Tahoma"/>
          <w:color w:val="2D2D2D"/>
          <w:sz w:val="27"/>
          <w:szCs w:val="27"/>
          <w:rtl/>
        </w:rPr>
        <w:t>כיום הורים רבים נוטים לחשוב כי פעוטות זקוקים בעיקר להתנסות חברתית ממושכת כדי לפתח כישורים חברתיים טובים. לכן הורים נוטים היום להכניס ילדים בגיל צעיר למסגרת גן למשך שעות ארוכות, גם אם יש ביכולתם אפשרויות טיפוליות אחרות (להמשיך להיות עמם, עם סבתא וסבא, עם מטפלת וכו'). חשוב להשכיל ולהרחיב את ידיעתם של קובעי המדיניות ושל הורים גם יחד לגבי מרכיבי הטיפול הטוב והרצוי בגיל הרך</w:t>
      </w:r>
      <w:r w:rsidRPr="008C67E7">
        <w:rPr>
          <w:rFonts w:ascii="Tahoma" w:eastAsia="Times New Roman" w:hAnsi="Tahoma" w:cs="Tahoma"/>
          <w:color w:val="2D2D2D"/>
          <w:sz w:val="27"/>
          <w:szCs w:val="27"/>
        </w:rPr>
        <w:t>.</w:t>
      </w:r>
    </w:p>
    <w:p w:rsidR="008C67E7" w:rsidRP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color w:val="2D2D2D"/>
          <w:sz w:val="27"/>
          <w:szCs w:val="27"/>
        </w:rPr>
      </w:pPr>
      <w:r w:rsidRPr="008C67E7">
        <w:rPr>
          <w:rFonts w:ascii="Tahoma" w:eastAsia="Times New Roman" w:hAnsi="Tahoma" w:cs="Tahoma"/>
          <w:color w:val="2D2D2D"/>
          <w:sz w:val="27"/>
          <w:szCs w:val="27"/>
          <w:rtl/>
        </w:rPr>
        <w:t>שרת החינוך החדשה, ד"ר יפעת שאשא ביטון, הבטיחה בנאום כניסתה לתפקיד </w:t>
      </w:r>
      <w:hyperlink r:id="rId11" w:tgtFrame="_blank" w:history="1">
        <w:r w:rsidRPr="008C67E7">
          <w:rPr>
            <w:rFonts w:ascii="Tahoma" w:eastAsia="Times New Roman" w:hAnsi="Tahoma" w:cs="Tahoma"/>
            <w:color w:val="0000FF"/>
            <w:sz w:val="27"/>
            <w:szCs w:val="27"/>
            <w:rtl/>
          </w:rPr>
          <w:t>להעביר את מסגרות הגיל הרך למשרד החינוך</w:t>
        </w:r>
      </w:hyperlink>
      <w:r w:rsidRPr="008C67E7">
        <w:rPr>
          <w:rFonts w:ascii="Tahoma" w:eastAsia="Times New Roman" w:hAnsi="Tahoma" w:cs="Tahoma"/>
          <w:color w:val="2D2D2D"/>
          <w:sz w:val="27"/>
          <w:szCs w:val="27"/>
        </w:rPr>
        <w:t xml:space="preserve">. </w:t>
      </w:r>
      <w:r w:rsidRPr="008C67E7">
        <w:rPr>
          <w:rFonts w:ascii="Tahoma" w:eastAsia="Times New Roman" w:hAnsi="Tahoma" w:cs="Tahoma"/>
          <w:color w:val="2D2D2D"/>
          <w:sz w:val="27"/>
          <w:szCs w:val="27"/>
          <w:rtl/>
        </w:rPr>
        <w:t>המהלך אמנם נעשה, אך האם מערכת החינוך לגיל הרך תזכה לתקצוב ולהשקעה שהיא ראויה להם</w:t>
      </w:r>
      <w:r w:rsidRPr="008C67E7">
        <w:rPr>
          <w:rFonts w:ascii="Tahoma" w:eastAsia="Times New Roman" w:hAnsi="Tahoma" w:cs="Tahoma"/>
          <w:color w:val="2D2D2D"/>
          <w:sz w:val="27"/>
          <w:szCs w:val="27"/>
        </w:rPr>
        <w:t>?</w:t>
      </w:r>
    </w:p>
    <w:p w:rsidR="008C67E7" w:rsidRP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color w:val="2D2D2D"/>
          <w:sz w:val="27"/>
          <w:szCs w:val="27"/>
        </w:rPr>
      </w:pPr>
      <w:r w:rsidRPr="008C67E7">
        <w:rPr>
          <w:rFonts w:ascii="Tahoma" w:eastAsia="Times New Roman" w:hAnsi="Tahoma" w:cs="Tahoma"/>
          <w:color w:val="2D2D2D"/>
          <w:sz w:val="27"/>
          <w:szCs w:val="27"/>
          <w:rtl/>
        </w:rPr>
        <w:t>בשירו של יהודה עמיחי אלוהים נוטה חסד לקטנים ביותר, ילדי הגן. הלוואי שמדינת ישראל תשכיל אף היא לדאוג להם כמאמר השיר</w:t>
      </w:r>
      <w:r w:rsidRPr="008C67E7">
        <w:rPr>
          <w:rFonts w:ascii="Tahoma" w:eastAsia="Times New Roman" w:hAnsi="Tahoma" w:cs="Tahoma"/>
          <w:color w:val="2D2D2D"/>
          <w:sz w:val="27"/>
          <w:szCs w:val="27"/>
        </w:rPr>
        <w:t>.</w:t>
      </w:r>
    </w:p>
    <w:p w:rsidR="008C67E7" w:rsidRPr="008C67E7" w:rsidRDefault="008C67E7" w:rsidP="008C67E7">
      <w:pPr>
        <w:shd w:val="clear" w:color="auto" w:fill="FFFFFF"/>
        <w:bidi w:val="0"/>
        <w:spacing w:before="100" w:beforeAutospacing="1" w:after="100" w:afterAutospacing="1" w:line="240" w:lineRule="auto"/>
        <w:jc w:val="right"/>
        <w:rPr>
          <w:rFonts w:ascii="Tahoma" w:eastAsia="Times New Roman" w:hAnsi="Tahoma" w:cs="Tahoma"/>
          <w:color w:val="2D2D2D"/>
          <w:sz w:val="27"/>
          <w:szCs w:val="27"/>
        </w:rPr>
      </w:pPr>
      <w:r w:rsidRPr="008C67E7">
        <w:rPr>
          <w:rFonts w:ascii="Tahoma" w:eastAsia="Times New Roman" w:hAnsi="Tahoma" w:cs="Tahoma"/>
          <w:i/>
          <w:iCs/>
          <w:color w:val="2D2D2D"/>
          <w:sz w:val="27"/>
          <w:szCs w:val="27"/>
          <w:rtl/>
        </w:rPr>
        <w:t>הכותבת היא פסיכולוגית התפתחותית, מומחית לטיפול בטראומה בגיל הרך</w:t>
      </w:r>
    </w:p>
    <w:p w:rsidR="005C57CE" w:rsidRPr="008C67E7" w:rsidRDefault="005C57CE"/>
    <w:sectPr w:rsidR="005C57CE" w:rsidRPr="008C67E7" w:rsidSect="005528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65D33"/>
    <w:multiLevelType w:val="multilevel"/>
    <w:tmpl w:val="69DC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E7"/>
    <w:rsid w:val="005528C1"/>
    <w:rsid w:val="005C57CE"/>
    <w:rsid w:val="008C67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F2500-14F6-4044-B1D1-F5D7C607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61890">
      <w:bodyDiv w:val="1"/>
      <w:marLeft w:val="0"/>
      <w:marRight w:val="0"/>
      <w:marTop w:val="0"/>
      <w:marBottom w:val="0"/>
      <w:divBdr>
        <w:top w:val="none" w:sz="0" w:space="0" w:color="auto"/>
        <w:left w:val="none" w:sz="0" w:space="0" w:color="auto"/>
        <w:bottom w:val="none" w:sz="0" w:space="0" w:color="auto"/>
        <w:right w:val="none" w:sz="0" w:space="0" w:color="auto"/>
      </w:divBdr>
      <w:divsChild>
        <w:div w:id="179467822">
          <w:marLeft w:val="0"/>
          <w:marRight w:val="0"/>
          <w:marTop w:val="0"/>
          <w:marBottom w:val="0"/>
          <w:divBdr>
            <w:top w:val="none" w:sz="0" w:space="0" w:color="auto"/>
            <w:left w:val="none" w:sz="0" w:space="0" w:color="auto"/>
            <w:bottom w:val="none" w:sz="0" w:space="0" w:color="auto"/>
            <w:right w:val="none" w:sz="0" w:space="0" w:color="auto"/>
          </w:divBdr>
          <w:divsChild>
            <w:div w:id="55308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il/nature/zafrir/.premium-1.99551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aretz.co.il/magazine/.premium.HIGHLIGHT-MAGAZINE-1.95082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aretz.co.il/opinions/.premium-1.9386360" TargetMode="External"/><Relationship Id="rId11" Type="http://schemas.openxmlformats.org/officeDocument/2006/relationships/hyperlink" Target="https://www.themarker.com/news/education/.premium-1.9883027" TargetMode="External"/><Relationship Id="rId5" Type="http://schemas.openxmlformats.org/officeDocument/2006/relationships/hyperlink" Target="https://www.haaretz.co.il/blogs/avidabush/BLOG-1.7452233" TargetMode="External"/><Relationship Id="rId10" Type="http://schemas.openxmlformats.org/officeDocument/2006/relationships/hyperlink" Target="https://www.themarker.com/opinion/.premium.HIGHLIGHT-1.10133691" TargetMode="External"/><Relationship Id="rId4" Type="http://schemas.openxmlformats.org/officeDocument/2006/relationships/webSettings" Target="webSettings.xml"/><Relationship Id="rId9" Type="http://schemas.openxmlformats.org/officeDocument/2006/relationships/hyperlink" Target="https://www.haaretz.co.il/gallery/lifestyle/.premium-1.388286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3510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חשבון Microsoft</cp:lastModifiedBy>
  <cp:revision>1</cp:revision>
  <dcterms:created xsi:type="dcterms:W3CDTF">2021-09-17T14:23:00Z</dcterms:created>
  <dcterms:modified xsi:type="dcterms:W3CDTF">2021-09-17T14:24:00Z</dcterms:modified>
</cp:coreProperties>
</file>